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B4" w:rsidRPr="002E2401" w:rsidRDefault="00167623">
      <w:pPr>
        <w:rPr>
          <w:b/>
          <w:u w:val="single"/>
        </w:rPr>
      </w:pPr>
      <w:r w:rsidRPr="005F72DD">
        <w:rPr>
          <w:b/>
          <w:u w:val="single"/>
        </w:rPr>
        <w:t>VSS Pre</w:t>
      </w:r>
      <w:r w:rsidR="00FD45CA">
        <w:rPr>
          <w:b/>
          <w:u w:val="single"/>
        </w:rPr>
        <w:t>-C</w:t>
      </w:r>
      <w:r w:rsidR="00E000BD">
        <w:rPr>
          <w:b/>
          <w:u w:val="single"/>
        </w:rPr>
        <w:t>onference Session: Best Practices for Online Teaching</w:t>
      </w:r>
    </w:p>
    <w:p w:rsidR="00B43BB4" w:rsidRDefault="00B43BB4"/>
    <w:p w:rsidR="00B43BB4" w:rsidRPr="009273F7" w:rsidRDefault="00B43BB4" w:rsidP="00B43BB4">
      <w:pPr>
        <w:pStyle w:val="ColorfulList-Accent11"/>
        <w:numPr>
          <w:ilvl w:val="0"/>
          <w:numId w:val="2"/>
        </w:numPr>
        <w:rPr>
          <w:b/>
        </w:rPr>
      </w:pPr>
      <w:r w:rsidRPr="009273F7">
        <w:rPr>
          <w:b/>
        </w:rPr>
        <w:t>Introduction of Topic “Big Picture</w:t>
      </w:r>
      <w:r w:rsidR="00167623" w:rsidRPr="009273F7">
        <w:rPr>
          <w:b/>
        </w:rPr>
        <w:t>:” Welcome &amp; Goals – P</w:t>
      </w:r>
      <w:r w:rsidR="00FD45CA" w:rsidRPr="009273F7">
        <w:rPr>
          <w:b/>
        </w:rPr>
        <w:t>re-C</w:t>
      </w:r>
      <w:r w:rsidRPr="009273F7">
        <w:rPr>
          <w:b/>
        </w:rPr>
        <w:t>onfe</w:t>
      </w:r>
      <w:r w:rsidR="00691EEE" w:rsidRPr="009273F7">
        <w:rPr>
          <w:b/>
        </w:rPr>
        <w:t>rence “Chair/Organizer” (4</w:t>
      </w:r>
      <w:r w:rsidRPr="009273F7">
        <w:rPr>
          <w:b/>
        </w:rPr>
        <w:t>0 minutes)</w:t>
      </w:r>
    </w:p>
    <w:p w:rsidR="00E000BD" w:rsidRDefault="00E000BD" w:rsidP="00E000BD">
      <w:pPr>
        <w:pStyle w:val="ColorfulList-Accent11"/>
        <w:numPr>
          <w:ilvl w:val="1"/>
          <w:numId w:val="2"/>
        </w:numPr>
      </w:pPr>
      <w:r>
        <w:t>Kristin Kipp</w:t>
      </w:r>
    </w:p>
    <w:p w:rsidR="00E000BD" w:rsidRDefault="00E000BD" w:rsidP="00E000BD">
      <w:pPr>
        <w:pStyle w:val="ColorfulList-Accent11"/>
        <w:numPr>
          <w:ilvl w:val="1"/>
          <w:numId w:val="2"/>
        </w:numPr>
      </w:pPr>
      <w:r>
        <w:t>Includes course walkthrough</w:t>
      </w:r>
      <w:r w:rsidR="00691EEE">
        <w:t xml:space="preserve"> highlighting key features</w:t>
      </w:r>
    </w:p>
    <w:p w:rsidR="00E000BD" w:rsidRDefault="00E000BD" w:rsidP="00E000BD">
      <w:pPr>
        <w:pStyle w:val="ColorfulList-Accent11"/>
        <w:numPr>
          <w:ilvl w:val="1"/>
          <w:numId w:val="2"/>
        </w:numPr>
      </w:pPr>
      <w:r>
        <w:t>Includes interview with student via Skype</w:t>
      </w:r>
      <w:r w:rsidR="00691EEE">
        <w:t xml:space="preserve"> re: What makes a good online course and a good online teacher?</w:t>
      </w:r>
    </w:p>
    <w:p w:rsidR="00B43BB4" w:rsidRDefault="00B43BB4" w:rsidP="00B43BB4">
      <w:pPr>
        <w:pStyle w:val="ColorfulList-Accent11"/>
        <w:ind w:left="1080"/>
      </w:pPr>
    </w:p>
    <w:p w:rsidR="00B43BB4" w:rsidRPr="009273F7" w:rsidRDefault="00B43BB4" w:rsidP="00B43BB4">
      <w:pPr>
        <w:pStyle w:val="ColorfulList-Accent11"/>
        <w:numPr>
          <w:ilvl w:val="0"/>
          <w:numId w:val="2"/>
        </w:numPr>
        <w:rPr>
          <w:b/>
        </w:rPr>
      </w:pPr>
      <w:r w:rsidRPr="009273F7">
        <w:rPr>
          <w:b/>
        </w:rPr>
        <w:t>Topic Experts for Panel 1:</w:t>
      </w:r>
      <w:r w:rsidR="00691EEE" w:rsidRPr="009273F7">
        <w:rPr>
          <w:b/>
        </w:rPr>
        <w:t xml:space="preserve"> Connecting and Creating Community with Students in the Online Environment</w:t>
      </w:r>
      <w:r w:rsidR="009273F7">
        <w:rPr>
          <w:b/>
        </w:rPr>
        <w:t xml:space="preserve"> (50 minutes total)</w:t>
      </w:r>
    </w:p>
    <w:p w:rsidR="0047468E" w:rsidRDefault="009273F7" w:rsidP="0047468E">
      <w:pPr>
        <w:pStyle w:val="ColorfulList-Accent11"/>
        <w:numPr>
          <w:ilvl w:val="1"/>
          <w:numId w:val="2"/>
        </w:numPr>
      </w:pPr>
      <w:r w:rsidRPr="009273F7">
        <w:rPr>
          <w:b/>
        </w:rPr>
        <w:t>Presentations:</w:t>
      </w:r>
      <w:r>
        <w:t xml:space="preserve">  </w:t>
      </w:r>
      <w:r w:rsidR="0047468E">
        <w:t xml:space="preserve">Presenters should plan </w:t>
      </w:r>
      <w:r>
        <w:t>to speak for about 10 minutes and provide</w:t>
      </w:r>
      <w:r w:rsidR="0047468E">
        <w:t xml:space="preserve"> a brief overview of their teaching situation as well as an introduction to some of their best practices in creating community in the online environment.</w:t>
      </w:r>
    </w:p>
    <w:p w:rsidR="009273F7" w:rsidRDefault="009273F7" w:rsidP="009273F7">
      <w:pPr>
        <w:pStyle w:val="ColorfulList-Accent11"/>
        <w:numPr>
          <w:ilvl w:val="2"/>
          <w:numId w:val="2"/>
        </w:numPr>
      </w:pPr>
      <w:r>
        <w:t>Presenter 1 (10 minutes): Tara Park, Pennsylvania Virtual</w:t>
      </w:r>
    </w:p>
    <w:p w:rsidR="009273F7" w:rsidRDefault="009273F7" w:rsidP="009273F7">
      <w:pPr>
        <w:pStyle w:val="ColorfulList-Accent11"/>
        <w:numPr>
          <w:ilvl w:val="2"/>
          <w:numId w:val="2"/>
        </w:numPr>
      </w:pPr>
      <w:r>
        <w:t>Presenter 2 (10 minutes): Andrew Vandenheuvel, NOTY finalist</w:t>
      </w:r>
    </w:p>
    <w:p w:rsidR="009273F7" w:rsidRDefault="009273F7" w:rsidP="009273F7">
      <w:pPr>
        <w:pStyle w:val="ColorfulList-Accent11"/>
        <w:numPr>
          <w:ilvl w:val="2"/>
          <w:numId w:val="2"/>
        </w:numPr>
      </w:pPr>
      <w:r>
        <w:t xml:space="preserve">Presenter 3 (10 minutes): </w:t>
      </w:r>
      <w:r>
        <w:rPr>
          <w:rStyle w:val="apple-style-span"/>
          <w:color w:val="000000"/>
          <w:sz w:val="23"/>
          <w:szCs w:val="23"/>
        </w:rPr>
        <w:t>Jonny O’Lonergan, Academy 20</w:t>
      </w:r>
    </w:p>
    <w:p w:rsidR="009273F7" w:rsidRDefault="009273F7" w:rsidP="009273F7">
      <w:pPr>
        <w:pStyle w:val="ColorfulList-Accent11"/>
        <w:numPr>
          <w:ilvl w:val="1"/>
          <w:numId w:val="2"/>
        </w:numPr>
      </w:pPr>
      <w:r w:rsidRPr="009273F7">
        <w:rPr>
          <w:b/>
        </w:rPr>
        <w:t>Questions and Answers</w:t>
      </w:r>
      <w:r>
        <w:t xml:space="preserve"> with whole group (20 minutes): Please prepare for the questions below.  We will also take questions from the audience.</w:t>
      </w:r>
    </w:p>
    <w:p w:rsidR="009273F7" w:rsidRDefault="009273F7" w:rsidP="009273F7">
      <w:pPr>
        <w:pStyle w:val="ColorfulList-Accent11"/>
        <w:numPr>
          <w:ilvl w:val="2"/>
          <w:numId w:val="2"/>
        </w:numPr>
      </w:pPr>
      <w:r>
        <w:t>If you were talking to a brand new online teacher, what would be the very first “go-to” strategy that you would suggest for creating community in an online classroom?</w:t>
      </w:r>
    </w:p>
    <w:p w:rsidR="009273F7" w:rsidRDefault="009273F7" w:rsidP="009273F7">
      <w:pPr>
        <w:pStyle w:val="ColorfulList-Accent11"/>
        <w:numPr>
          <w:ilvl w:val="2"/>
          <w:numId w:val="2"/>
        </w:numPr>
      </w:pPr>
      <w:r>
        <w:t>What are some of the benefits and pitfalls of using social networking sites and/or texting to create community among students?</w:t>
      </w:r>
    </w:p>
    <w:p w:rsidR="009273F7" w:rsidRDefault="009273F7" w:rsidP="009273F7">
      <w:pPr>
        <w:pStyle w:val="ColorfulList-Accent11"/>
        <w:numPr>
          <w:ilvl w:val="2"/>
          <w:numId w:val="2"/>
        </w:numPr>
      </w:pPr>
      <w:r>
        <w:t>What are some examples of group interaction</w:t>
      </w:r>
      <w:r w:rsidR="00431D89">
        <w:t xml:space="preserve"> (projects, discussion boards, etc.)</w:t>
      </w:r>
      <w:r>
        <w:t xml:space="preserve"> within an online classroom and how do you make those interactions productive?</w:t>
      </w:r>
    </w:p>
    <w:p w:rsidR="009273F7" w:rsidRDefault="009273F7" w:rsidP="009273F7">
      <w:pPr>
        <w:pStyle w:val="ColorfulList-Accent11"/>
        <w:numPr>
          <w:ilvl w:val="2"/>
          <w:numId w:val="2"/>
        </w:numPr>
      </w:pPr>
      <w:r>
        <w:t>How do you make sure that you truly know your students?</w:t>
      </w:r>
    </w:p>
    <w:p w:rsidR="009273F7" w:rsidRDefault="009273F7" w:rsidP="009273F7">
      <w:pPr>
        <w:pStyle w:val="ColorfulList-Accent11"/>
        <w:numPr>
          <w:ilvl w:val="2"/>
          <w:numId w:val="2"/>
        </w:numPr>
      </w:pPr>
      <w:r>
        <w:t>What do you do when a student disappears from your online classroom?  How do you help them re-engage?</w:t>
      </w:r>
    </w:p>
    <w:p w:rsidR="00B43BB4" w:rsidRDefault="00B43BB4" w:rsidP="00B43BB4">
      <w:pPr>
        <w:ind w:left="360"/>
      </w:pPr>
    </w:p>
    <w:p w:rsidR="00B43BB4" w:rsidRPr="009273F7" w:rsidRDefault="00B43BB4" w:rsidP="00B43BB4">
      <w:pPr>
        <w:rPr>
          <w:b/>
        </w:rPr>
      </w:pPr>
      <w:r w:rsidRPr="009273F7">
        <w:rPr>
          <w:b/>
        </w:rPr>
        <w:t>BREAK #1</w:t>
      </w:r>
      <w:r w:rsidR="00F87C1D" w:rsidRPr="009273F7">
        <w:rPr>
          <w:b/>
        </w:rPr>
        <w:t xml:space="preserve"> </w:t>
      </w:r>
      <w:r w:rsidRPr="009273F7">
        <w:rPr>
          <w:b/>
        </w:rPr>
        <w:t>- Networking (10 minutes)</w:t>
      </w:r>
    </w:p>
    <w:p w:rsidR="00B43BB4" w:rsidRDefault="00B43BB4" w:rsidP="00B43BB4"/>
    <w:p w:rsidR="00B43BB4" w:rsidRDefault="00167623" w:rsidP="00B43BB4">
      <w:pPr>
        <w:pStyle w:val="ColorfulList-Accent11"/>
        <w:numPr>
          <w:ilvl w:val="0"/>
          <w:numId w:val="2"/>
        </w:numPr>
        <w:rPr>
          <w:b/>
        </w:rPr>
      </w:pPr>
      <w:r w:rsidRPr="009273F7">
        <w:rPr>
          <w:b/>
        </w:rPr>
        <w:t>Topic Experts for Panel 2</w:t>
      </w:r>
      <w:r w:rsidR="00B43BB4" w:rsidRPr="009273F7">
        <w:rPr>
          <w:b/>
        </w:rPr>
        <w:t>:</w:t>
      </w:r>
      <w:r w:rsidR="00691EEE" w:rsidRPr="009273F7">
        <w:rPr>
          <w:b/>
        </w:rPr>
        <w:t xml:space="preserve"> Working with At-Risk Students in the Online Environment</w:t>
      </w:r>
      <w:r w:rsidR="009273F7">
        <w:rPr>
          <w:b/>
        </w:rPr>
        <w:t xml:space="preserve"> (50 minutes total)</w:t>
      </w:r>
    </w:p>
    <w:p w:rsidR="009273F7" w:rsidRDefault="009273F7" w:rsidP="009273F7">
      <w:pPr>
        <w:pStyle w:val="ColorfulList-Accent11"/>
        <w:numPr>
          <w:ilvl w:val="1"/>
          <w:numId w:val="2"/>
        </w:numPr>
      </w:pPr>
      <w:r w:rsidRPr="009273F7">
        <w:rPr>
          <w:b/>
        </w:rPr>
        <w:t>Presentations:</w:t>
      </w:r>
      <w:r>
        <w:t xml:space="preserve">  Presenters should plan to speak for about 10 minutes and provide a brief overview of their teaching situation as well as an introduction to some of their best practices in working with at-risk students in the online environment.</w:t>
      </w:r>
    </w:p>
    <w:p w:rsidR="009273F7" w:rsidRDefault="00B43BB4" w:rsidP="009273F7">
      <w:pPr>
        <w:pStyle w:val="ColorfulList-Accent11"/>
        <w:numPr>
          <w:ilvl w:val="2"/>
          <w:numId w:val="2"/>
        </w:numPr>
      </w:pPr>
      <w:r>
        <w:t>Presenter 1 (</w:t>
      </w:r>
      <w:r w:rsidR="004C3F5A">
        <w:t>10</w:t>
      </w:r>
      <w:r>
        <w:t xml:space="preserve"> minutes)</w:t>
      </w:r>
      <w:r w:rsidR="00F66C2E">
        <w:t>:</w:t>
      </w:r>
      <w:r w:rsidR="00F66C2E" w:rsidRPr="00F66C2E">
        <w:t xml:space="preserve"> </w:t>
      </w:r>
      <w:r w:rsidR="00B74823">
        <w:t>Emily Parrish, NOTY finalist</w:t>
      </w:r>
    </w:p>
    <w:p w:rsidR="009273F7" w:rsidRDefault="00B43BB4" w:rsidP="009273F7">
      <w:pPr>
        <w:pStyle w:val="ColorfulList-Accent11"/>
        <w:numPr>
          <w:ilvl w:val="2"/>
          <w:numId w:val="2"/>
        </w:numPr>
      </w:pPr>
      <w:r>
        <w:t>Presenter 2 (</w:t>
      </w:r>
      <w:r w:rsidR="004C3F5A">
        <w:t>10</w:t>
      </w:r>
      <w:r>
        <w:t xml:space="preserve"> minutes)</w:t>
      </w:r>
      <w:r w:rsidR="00F66C2E">
        <w:t>:</w:t>
      </w:r>
      <w:r w:rsidR="00F66C2E" w:rsidRPr="00F66C2E">
        <w:t xml:space="preserve"> </w:t>
      </w:r>
      <w:r w:rsidR="00B74823">
        <w:t>Tom Landon, NOTY finalist</w:t>
      </w:r>
    </w:p>
    <w:p w:rsidR="009273F7" w:rsidRDefault="00B43BB4" w:rsidP="009273F7">
      <w:pPr>
        <w:pStyle w:val="ColorfulList-Accent11"/>
        <w:numPr>
          <w:ilvl w:val="2"/>
          <w:numId w:val="2"/>
        </w:numPr>
      </w:pPr>
      <w:r>
        <w:t>Presenter 3 (</w:t>
      </w:r>
      <w:r w:rsidR="004C3F5A">
        <w:t>10</w:t>
      </w:r>
      <w:r>
        <w:t xml:space="preserve"> minutes)</w:t>
      </w:r>
      <w:r w:rsidR="00F66C2E">
        <w:t>:</w:t>
      </w:r>
      <w:r w:rsidR="00F66C2E" w:rsidRPr="00F66C2E">
        <w:t xml:space="preserve"> </w:t>
      </w:r>
      <w:r w:rsidR="006158DA">
        <w:t>Rick Tanski, Academy 20</w:t>
      </w:r>
    </w:p>
    <w:p w:rsidR="009273F7" w:rsidRDefault="00B43BB4" w:rsidP="009273F7">
      <w:pPr>
        <w:pStyle w:val="ColorfulList-Accent11"/>
        <w:numPr>
          <w:ilvl w:val="1"/>
          <w:numId w:val="2"/>
        </w:numPr>
      </w:pPr>
      <w:r w:rsidRPr="009273F7">
        <w:rPr>
          <w:b/>
        </w:rPr>
        <w:lastRenderedPageBreak/>
        <w:t>Questions and Answers</w:t>
      </w:r>
      <w:r>
        <w:t xml:space="preserve"> with whole group (20 minutes)</w:t>
      </w:r>
      <w:r w:rsidR="009273F7">
        <w:t>: Please prepare for the questions below.  We will also take questions from the audience.</w:t>
      </w:r>
    </w:p>
    <w:p w:rsidR="009273F7" w:rsidRDefault="0047468E" w:rsidP="009273F7">
      <w:pPr>
        <w:pStyle w:val="ColorfulList-Accent11"/>
        <w:numPr>
          <w:ilvl w:val="2"/>
          <w:numId w:val="2"/>
        </w:numPr>
      </w:pPr>
      <w:r>
        <w:t>At-risk students have often “checked out” of the school process.  What do you do to help them re-engage with academics?</w:t>
      </w:r>
    </w:p>
    <w:p w:rsidR="009273F7" w:rsidRDefault="0047468E" w:rsidP="009273F7">
      <w:pPr>
        <w:pStyle w:val="ColorfulList-Accent11"/>
        <w:numPr>
          <w:ilvl w:val="2"/>
          <w:numId w:val="2"/>
        </w:numPr>
      </w:pPr>
      <w:r>
        <w:t>Online learning is often considered a viable alternative for at-risk students to prevent dropout.  What impact has that reputation had on online learning?  How will it impact the future of the field?</w:t>
      </w:r>
    </w:p>
    <w:p w:rsidR="0047468E" w:rsidRDefault="0047468E" w:rsidP="009273F7">
      <w:pPr>
        <w:pStyle w:val="ColorfulList-Accent11"/>
        <w:numPr>
          <w:ilvl w:val="2"/>
          <w:numId w:val="2"/>
        </w:numPr>
      </w:pPr>
      <w:r>
        <w:t>In your experience, what structures have been most successful for working with at-risk students?  This could be course structures (student choice, self-paced, etc.) or support structures (counselors, advisors, etc.) within your school.</w:t>
      </w:r>
    </w:p>
    <w:p w:rsidR="00B43BB4" w:rsidRDefault="00B43BB4" w:rsidP="00B43BB4">
      <w:pPr>
        <w:pStyle w:val="ColorfulList-Accent11"/>
        <w:ind w:left="1080"/>
      </w:pPr>
    </w:p>
    <w:p w:rsidR="00B43BB4" w:rsidRPr="009273F7" w:rsidRDefault="00B43BB4" w:rsidP="00B43BB4">
      <w:pPr>
        <w:rPr>
          <w:b/>
        </w:rPr>
      </w:pPr>
      <w:r w:rsidRPr="009273F7">
        <w:rPr>
          <w:b/>
        </w:rPr>
        <w:t>BREAK #2</w:t>
      </w:r>
      <w:r w:rsidR="00F87C1D" w:rsidRPr="009273F7">
        <w:rPr>
          <w:b/>
        </w:rPr>
        <w:t xml:space="preserve"> </w:t>
      </w:r>
      <w:r w:rsidRPr="009273F7">
        <w:rPr>
          <w:b/>
        </w:rPr>
        <w:t>- Networking (10 minutes)</w:t>
      </w:r>
    </w:p>
    <w:p w:rsidR="00B43BB4" w:rsidRDefault="00B43BB4" w:rsidP="00B43BB4">
      <w:pPr>
        <w:pStyle w:val="ColorfulList-Accent11"/>
        <w:ind w:left="1080"/>
      </w:pPr>
    </w:p>
    <w:p w:rsidR="00B43BB4" w:rsidRDefault="00691EEE" w:rsidP="00B43BB4">
      <w:pPr>
        <w:pStyle w:val="ColorfulList-Accent11"/>
        <w:numPr>
          <w:ilvl w:val="0"/>
          <w:numId w:val="2"/>
        </w:numPr>
        <w:rPr>
          <w:b/>
        </w:rPr>
      </w:pPr>
      <w:r w:rsidRPr="009273F7">
        <w:rPr>
          <w:b/>
        </w:rPr>
        <w:t>Roundtable Breakouts</w:t>
      </w:r>
      <w:r w:rsidR="004C3F5A" w:rsidRPr="009273F7">
        <w:rPr>
          <w:b/>
        </w:rPr>
        <w:t xml:space="preserve"> (40 minutes)</w:t>
      </w:r>
    </w:p>
    <w:p w:rsidR="009273F7" w:rsidRPr="009273F7" w:rsidRDefault="009273F7" w:rsidP="009273F7">
      <w:pPr>
        <w:pStyle w:val="ColorfulList-Accent11"/>
        <w:numPr>
          <w:ilvl w:val="1"/>
          <w:numId w:val="2"/>
        </w:numPr>
        <w:rPr>
          <w:b/>
        </w:rPr>
      </w:pPr>
      <w:r>
        <w:rPr>
          <w:b/>
        </w:rPr>
        <w:t xml:space="preserve">Facilitators:  </w:t>
      </w:r>
      <w:r w:rsidRPr="00431D89">
        <w:t xml:space="preserve">Please prepare approximately 10 discussion questions and/or ideas for your table.  You’ll be in charge of facilitating a discussion on your assigned topic for the </w:t>
      </w:r>
      <w:r w:rsidR="00431D89">
        <w:t>40 minute session</w:t>
      </w:r>
      <w:r w:rsidRPr="00431D89">
        <w:t>.  Participants will probably have a lot of questions too and we should allow flexibility for that.</w:t>
      </w:r>
      <w:r>
        <w:rPr>
          <w:b/>
        </w:rPr>
        <w:t xml:space="preserve">  </w:t>
      </w:r>
      <w:bookmarkStart w:id="0" w:name="_GoBack"/>
      <w:bookmarkEnd w:id="0"/>
    </w:p>
    <w:p w:rsidR="00B43BB4" w:rsidRDefault="00691EEE" w:rsidP="00B43BB4">
      <w:pPr>
        <w:pStyle w:val="ColorfulList-Accent11"/>
        <w:numPr>
          <w:ilvl w:val="0"/>
          <w:numId w:val="3"/>
        </w:numPr>
      </w:pPr>
      <w:r>
        <w:t>Topics</w:t>
      </w:r>
      <w:r w:rsidR="004F78D9">
        <w:t xml:space="preserve"> and Facilitators</w:t>
      </w:r>
      <w:r w:rsidR="0042585F">
        <w:t xml:space="preserve"> (# of tables and topics</w:t>
      </w:r>
      <w:r w:rsidR="002E2401">
        <w:t xml:space="preserve"> to be adjusted based on attendance)</w:t>
      </w:r>
      <w:r>
        <w:t>:</w:t>
      </w:r>
    </w:p>
    <w:p w:rsidR="00691EEE" w:rsidRDefault="00691EEE" w:rsidP="00691EEE">
      <w:pPr>
        <w:pStyle w:val="ColorfulList-Accent11"/>
        <w:numPr>
          <w:ilvl w:val="1"/>
          <w:numId w:val="3"/>
        </w:numPr>
      </w:pPr>
      <w:r>
        <w:t>Differentiation</w:t>
      </w:r>
      <w:r w:rsidR="00F66C2E">
        <w:t xml:space="preserve">: </w:t>
      </w:r>
      <w:r w:rsidR="00062FCB">
        <w:t>Tara Park, Pennsylvania Virtual</w:t>
      </w:r>
    </w:p>
    <w:p w:rsidR="00691EEE" w:rsidRDefault="00691EEE" w:rsidP="00691EEE">
      <w:pPr>
        <w:pStyle w:val="ColorfulList-Accent11"/>
        <w:numPr>
          <w:ilvl w:val="1"/>
          <w:numId w:val="3"/>
        </w:numPr>
      </w:pPr>
      <w:r>
        <w:t>Academic Integrity</w:t>
      </w:r>
      <w:r w:rsidR="0010691D">
        <w:t xml:space="preserve"> and Plagiarism</w:t>
      </w:r>
      <w:r w:rsidR="00F66C2E">
        <w:t xml:space="preserve">: </w:t>
      </w:r>
      <w:r w:rsidR="00B74823">
        <w:t>Tom Landon, NOTY finalist</w:t>
      </w:r>
    </w:p>
    <w:p w:rsidR="00691EEE" w:rsidRDefault="00691EEE" w:rsidP="00691EEE">
      <w:pPr>
        <w:pStyle w:val="ColorfulList-Accent11"/>
        <w:numPr>
          <w:ilvl w:val="1"/>
          <w:numId w:val="3"/>
        </w:numPr>
      </w:pPr>
      <w:r>
        <w:t>Motivating Students</w:t>
      </w:r>
      <w:r w:rsidR="00595A39">
        <w:t>: Andrew Vandenheuvel, NOTY finalist</w:t>
      </w:r>
    </w:p>
    <w:p w:rsidR="00DE6BB1" w:rsidRDefault="00DE6BB1" w:rsidP="00691EEE">
      <w:pPr>
        <w:pStyle w:val="ColorfulList-Accent11"/>
        <w:numPr>
          <w:ilvl w:val="1"/>
          <w:numId w:val="3"/>
        </w:numPr>
      </w:pPr>
      <w:r>
        <w:t>Assessment and Providing Feedback</w:t>
      </w:r>
      <w:r w:rsidR="00F66C2E">
        <w:t xml:space="preserve">: </w:t>
      </w:r>
      <w:r w:rsidR="006158DA">
        <w:t>Michael Arsenault, Academy 20</w:t>
      </w:r>
    </w:p>
    <w:p w:rsidR="00DE6BB1" w:rsidRDefault="00DE6BB1" w:rsidP="00691EEE">
      <w:pPr>
        <w:pStyle w:val="ColorfulList-Accent11"/>
        <w:numPr>
          <w:ilvl w:val="1"/>
          <w:numId w:val="3"/>
        </w:numPr>
      </w:pPr>
      <w:r>
        <w:t>Facilitating Discussion Boards</w:t>
      </w:r>
      <w:r w:rsidR="00F66C2E">
        <w:t xml:space="preserve">: </w:t>
      </w:r>
      <w:r w:rsidR="0028134B" w:rsidRPr="00F66C2E">
        <w:rPr>
          <w:highlight w:val="yellow"/>
        </w:rPr>
        <w:t>Facilitator Needed</w:t>
      </w:r>
    </w:p>
    <w:p w:rsidR="00DE6BB1" w:rsidRDefault="00DE6BB1" w:rsidP="00691EEE">
      <w:pPr>
        <w:pStyle w:val="ColorfulList-Accent11"/>
        <w:numPr>
          <w:ilvl w:val="1"/>
          <w:numId w:val="3"/>
        </w:numPr>
      </w:pPr>
      <w:r>
        <w:t xml:space="preserve">Using </w:t>
      </w:r>
      <w:r w:rsidR="004C3F5A">
        <w:t>Synchronous</w:t>
      </w:r>
      <w:r>
        <w:t xml:space="preserve"> Tools</w:t>
      </w:r>
      <w:r w:rsidR="000965F4">
        <w:t xml:space="preserve"> </w:t>
      </w:r>
      <w:r w:rsidR="001D75B6">
        <w:t xml:space="preserve">: </w:t>
      </w:r>
      <w:r w:rsidR="0022749F" w:rsidRPr="00F66C2E">
        <w:rPr>
          <w:highlight w:val="yellow"/>
        </w:rPr>
        <w:t>Facilitator Needed</w:t>
      </w:r>
    </w:p>
    <w:p w:rsidR="0010691D" w:rsidRDefault="0010691D" w:rsidP="00691EEE">
      <w:pPr>
        <w:pStyle w:val="ColorfulList-Accent11"/>
        <w:numPr>
          <w:ilvl w:val="1"/>
          <w:numId w:val="3"/>
        </w:numPr>
      </w:pPr>
      <w:r>
        <w:t>Strategies for Hybrid &amp; Blended Learning</w:t>
      </w:r>
      <w:r w:rsidR="00F66C2E">
        <w:t xml:space="preserve">: </w:t>
      </w:r>
      <w:r w:rsidR="00B74823">
        <w:t>Emily Parrish, NOTY finalist</w:t>
      </w:r>
    </w:p>
    <w:p w:rsidR="004F78D9" w:rsidRDefault="004F78D9" w:rsidP="00691EEE">
      <w:pPr>
        <w:pStyle w:val="ColorfulList-Accent11"/>
        <w:numPr>
          <w:ilvl w:val="1"/>
          <w:numId w:val="3"/>
        </w:numPr>
      </w:pPr>
      <w:r>
        <w:t>Time Management: Kristin Kipp</w:t>
      </w:r>
    </w:p>
    <w:p w:rsidR="00691EEE" w:rsidRDefault="00691EEE" w:rsidP="00691EEE">
      <w:pPr>
        <w:pStyle w:val="ColorfulList-Accent11"/>
        <w:numPr>
          <w:ilvl w:val="0"/>
          <w:numId w:val="3"/>
        </w:numPr>
      </w:pPr>
      <w:r>
        <w:t>One facilitator per tabl</w:t>
      </w:r>
      <w:r w:rsidR="0042585F">
        <w:t>e with key questions to start conversation</w:t>
      </w:r>
    </w:p>
    <w:p w:rsidR="00B43BB4" w:rsidRDefault="00B43BB4" w:rsidP="00B43BB4"/>
    <w:p w:rsidR="00B43BB4" w:rsidRPr="00C0214C" w:rsidRDefault="00B43BB4" w:rsidP="00B43BB4">
      <w:pPr>
        <w:pStyle w:val="ColorfulList-Accent11"/>
        <w:numPr>
          <w:ilvl w:val="0"/>
          <w:numId w:val="2"/>
        </w:numPr>
        <w:rPr>
          <w:b/>
        </w:rPr>
      </w:pPr>
      <w:r w:rsidRPr="00C0214C">
        <w:rPr>
          <w:b/>
        </w:rPr>
        <w:t>Summary: Key Areas to Consider</w:t>
      </w:r>
      <w:r w:rsidR="004C3F5A" w:rsidRPr="00C0214C">
        <w:rPr>
          <w:b/>
        </w:rPr>
        <w:t xml:space="preserve"> (30 minutes)</w:t>
      </w:r>
    </w:p>
    <w:p w:rsidR="00691EEE" w:rsidRDefault="00691EEE" w:rsidP="00B43BB4">
      <w:pPr>
        <w:pStyle w:val="ColorfulList-Accent11"/>
        <w:numPr>
          <w:ilvl w:val="0"/>
          <w:numId w:val="4"/>
        </w:numPr>
      </w:pPr>
      <w:r>
        <w:t>Share out “take away ideas” from table groups</w:t>
      </w:r>
    </w:p>
    <w:p w:rsidR="00B43BB4" w:rsidRDefault="00B43BB4" w:rsidP="00B43BB4">
      <w:pPr>
        <w:pStyle w:val="ColorfulList-Accent11"/>
        <w:numPr>
          <w:ilvl w:val="0"/>
          <w:numId w:val="4"/>
        </w:numPr>
      </w:pPr>
      <w:r>
        <w:t>Recommendations and resources</w:t>
      </w:r>
    </w:p>
    <w:p w:rsidR="00B43BB4" w:rsidRDefault="00B43BB4" w:rsidP="0010691D">
      <w:pPr>
        <w:pStyle w:val="ColorfulList-Accent11"/>
        <w:numPr>
          <w:ilvl w:val="0"/>
          <w:numId w:val="4"/>
        </w:numPr>
      </w:pPr>
      <w:r>
        <w:t>Conclusion &amp; Wrap-Up</w:t>
      </w:r>
    </w:p>
    <w:sectPr w:rsidR="00B43BB4" w:rsidSect="00B43BB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8576E"/>
    <w:multiLevelType w:val="hybridMultilevel"/>
    <w:tmpl w:val="D77AE1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F123D4"/>
    <w:multiLevelType w:val="hybridMultilevel"/>
    <w:tmpl w:val="8E5A86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BAD4DE7"/>
    <w:multiLevelType w:val="hybridMultilevel"/>
    <w:tmpl w:val="DEEED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E357A"/>
    <w:multiLevelType w:val="hybridMultilevel"/>
    <w:tmpl w:val="501EE94E"/>
    <w:lvl w:ilvl="0" w:tplc="2F88D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5F72DD"/>
    <w:rsid w:val="00062FCB"/>
    <w:rsid w:val="000965F4"/>
    <w:rsid w:val="000D3C26"/>
    <w:rsid w:val="0010691D"/>
    <w:rsid w:val="00167623"/>
    <w:rsid w:val="001D75B6"/>
    <w:rsid w:val="0022749F"/>
    <w:rsid w:val="0028134B"/>
    <w:rsid w:val="002E0950"/>
    <w:rsid w:val="002E2401"/>
    <w:rsid w:val="004244FE"/>
    <w:rsid w:val="0042585F"/>
    <w:rsid w:val="00431D89"/>
    <w:rsid w:val="0047468E"/>
    <w:rsid w:val="004C3F5A"/>
    <w:rsid w:val="004F78D9"/>
    <w:rsid w:val="00595A39"/>
    <w:rsid w:val="005F72DD"/>
    <w:rsid w:val="006158DA"/>
    <w:rsid w:val="00691EEE"/>
    <w:rsid w:val="007777AC"/>
    <w:rsid w:val="007959E7"/>
    <w:rsid w:val="009273F7"/>
    <w:rsid w:val="00AF26F9"/>
    <w:rsid w:val="00B43BB4"/>
    <w:rsid w:val="00B74823"/>
    <w:rsid w:val="00BC7C85"/>
    <w:rsid w:val="00C0214C"/>
    <w:rsid w:val="00DE6BB1"/>
    <w:rsid w:val="00DF6999"/>
    <w:rsid w:val="00E000BD"/>
    <w:rsid w:val="00F66C2E"/>
    <w:rsid w:val="00F87C1D"/>
    <w:rsid w:val="00FD45C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972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061F6"/>
    <w:rPr>
      <w:rFonts w:ascii="Lucida Grande" w:hAnsi="Lucida Grande"/>
      <w:sz w:val="18"/>
      <w:szCs w:val="18"/>
    </w:rPr>
  </w:style>
  <w:style w:type="paragraph" w:customStyle="1" w:styleId="ColorfulList-Accent11">
    <w:name w:val="Colorful List - Accent 11"/>
    <w:basedOn w:val="Normal"/>
    <w:rsid w:val="005F72DD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7777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972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061F6"/>
    <w:rPr>
      <w:rFonts w:ascii="Lucida Grande" w:hAnsi="Lucida Grande"/>
      <w:sz w:val="18"/>
      <w:szCs w:val="18"/>
    </w:rPr>
  </w:style>
  <w:style w:type="paragraph" w:customStyle="1" w:styleId="ColorfulList-Accent11">
    <w:name w:val="Colorful List - Accent 11"/>
    <w:basedOn w:val="Normal"/>
    <w:rsid w:val="005F72DD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777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NACOL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Patrick</dc:creator>
  <cp:lastModifiedBy>Jeffco</cp:lastModifiedBy>
  <cp:revision>2</cp:revision>
  <dcterms:created xsi:type="dcterms:W3CDTF">2011-11-07T21:18:00Z</dcterms:created>
  <dcterms:modified xsi:type="dcterms:W3CDTF">2011-11-07T21:18:00Z</dcterms:modified>
</cp:coreProperties>
</file>